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04" w:rsidRPr="00B16204" w:rsidRDefault="00B16204" w:rsidP="00B16204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  <w:lang w:eastAsia="pl-PL"/>
        </w:rPr>
      </w:pPr>
      <w:r w:rsidRPr="00B16204"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  <w:lang w:eastAsia="pl-PL"/>
        </w:rPr>
        <w:t>Zawieszenie rekrutacji</w:t>
      </w:r>
    </w:p>
    <w:p w:rsidR="00B16204" w:rsidRPr="00B16204" w:rsidRDefault="00B16204" w:rsidP="00B16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Informujemy, że w związku z koniecznością realizacji założeń projektu „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Przepis na lepsze życie</w:t>
      </w: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” </w:t>
      </w: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od dnia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</w:t>
      </w: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7 kwietnia</w:t>
      </w: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2024 roku</w:t>
      </w: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do odwołania </w:t>
      </w: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zawieszona zostaje rekrutacja kandydatów do projektu, za wyjątkiem:</w:t>
      </w:r>
    </w:p>
    <w:p w:rsidR="00B16204" w:rsidRPr="00B16204" w:rsidRDefault="00B16204" w:rsidP="00B16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osób młodych do 29 roku życia;</w:t>
      </w:r>
    </w:p>
    <w:p w:rsidR="00B16204" w:rsidRPr="00B16204" w:rsidRDefault="00B16204" w:rsidP="00B16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osób długotrwale bezrobotnych,</w:t>
      </w:r>
    </w:p>
    <w:p w:rsidR="00B16204" w:rsidRPr="00B16204" w:rsidRDefault="00B16204" w:rsidP="00B16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spełniających pozostałe kryteria udziału w projekcie, tj.:</w:t>
      </w:r>
    </w:p>
    <w:p w:rsidR="00B16204" w:rsidRPr="00B16204" w:rsidRDefault="00B16204" w:rsidP="00B162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fizyczne</w:t>
      </w: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uczące się/zamieszkałe (zgodnie z art. 25 KC) na terenie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miasta Łodzi</w:t>
      </w:r>
    </w:p>
    <w:p w:rsidR="00B16204" w:rsidRPr="00B16204" w:rsidRDefault="00B16204" w:rsidP="00B16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a) bierne zawodowo</w:t>
      </w: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– przyczyną bierności zawodowej jest pełnienie ról opiekuńczych,</w:t>
      </w:r>
    </w:p>
    <w:p w:rsidR="00B16204" w:rsidRPr="00B16204" w:rsidRDefault="00B16204" w:rsidP="00B16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b) zagrożone ubóstwem i wykluczeniem społecznym, tj.: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lub rodziny korzystające ze świadczeń z pomocy społecznej zgodnie z ustawą</w:t>
      </w: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z dnia 12 marca 2004 r. o pomocy społecznej lub kwalifikujące się do objęcia wsparciem pomocy społecznej, tj. spełniające co najmniej jedną z przesłanek określonych w art. 7 tej ustawy;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osoby, o których mowa w art. 1 ust. 2 ustawy z dnia 13 czerwca 2003 r. o zatrudnieniu socjalnym;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przebywające w pieczy zastępczej lub opuszczające pieczę zastępczą oraz rodziny przeżywające trudności w pełnieniu funkcji opiekuńczo-wychowawczych, o których mowa w ustawie z dnia 9 czerwca 2011 r. o wspieraniu rodziny i systemie pieczy zastępczej;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nieletnie, wobec których zastosowano środki zapobiegania i zwalczania demoralizacji i przestępczości zgodnie z ustawą z dnia 9 czerwca 2022 r. o wspieraniu</w:t>
      </w: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i resocjalizacji nieletnich oraz osoby nieletnie zagrożone demoralizacją i przestępczością;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przebywające i opuszczające młodzieżowe ośrodki wychowawcze i młodzieżowe ośrodki socjoterapii, o których mowa w ustawie z dnia 7 września 1991 r. o systemie oświaty;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osoby z </w:t>
      </w:r>
      <w:proofErr w:type="spellStart"/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niepełnosprawnościami</w:t>
      </w:r>
      <w:proofErr w:type="spellEnd"/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członkowie gospodarstw domowych sprawujący opiekę nad osobą potrzebującą wsparcia w codziennym funkcjonowaniu;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potrzebujące wsparcia w codziennym funkcjonowaniu;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opuszczające placówki opieki instytucjonalnej, w tym w szczególności domy pomocy społecznej;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w kryzysie bezdomności, dotknięte wykluczeniem z dostępu do mieszkań lub zagrożone bezdomnością;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odbywające karę pozbawienia wolności, objęte dozorem elektronicznym;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korzystające z programu FE PŻ;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osoby należące do społeczności marginalizowanych, takich jak Romowie;</w:t>
      </w:r>
    </w:p>
    <w:p w:rsidR="00B16204" w:rsidRPr="00B16204" w:rsidRDefault="00B16204" w:rsidP="00B16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16204">
        <w:rPr>
          <w:rFonts w:ascii="Arial" w:eastAsia="Times New Roman" w:hAnsi="Arial" w:cs="Arial"/>
          <w:color w:val="111111"/>
          <w:sz w:val="24"/>
          <w:szCs w:val="24"/>
          <w:lang w:eastAsia="pl-PL"/>
        </w:rPr>
        <w:lastRenderedPageBreak/>
        <w:t>osoby objęte ochroną czasową w Polsce w związku z agresją Federacji Rosyjskiej na Ukrainę.</w:t>
      </w:r>
    </w:p>
    <w:p w:rsidR="006E02C1" w:rsidRDefault="00B16204"/>
    <w:sectPr w:rsidR="006E02C1" w:rsidSect="0067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222B"/>
    <w:multiLevelType w:val="multilevel"/>
    <w:tmpl w:val="2D4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4D4344"/>
    <w:multiLevelType w:val="multilevel"/>
    <w:tmpl w:val="7D4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C70E94"/>
    <w:multiLevelType w:val="multilevel"/>
    <w:tmpl w:val="04F0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204"/>
    <w:rsid w:val="00011008"/>
    <w:rsid w:val="000F1B5D"/>
    <w:rsid w:val="00674F95"/>
    <w:rsid w:val="00B16204"/>
    <w:rsid w:val="00BF072E"/>
    <w:rsid w:val="00E1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F95"/>
  </w:style>
  <w:style w:type="paragraph" w:styleId="Nagwek1">
    <w:name w:val="heading 1"/>
    <w:basedOn w:val="Normalny"/>
    <w:link w:val="Nagwek1Znak"/>
    <w:uiPriority w:val="9"/>
    <w:qFormat/>
    <w:rsid w:val="00B1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tagline">
    <w:name w:val="entry-tagline"/>
    <w:basedOn w:val="Normalny"/>
    <w:rsid w:val="00B1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meta-span">
    <w:name w:val="post-meta-span"/>
    <w:basedOn w:val="Domylnaczcionkaakapitu"/>
    <w:rsid w:val="00B16204"/>
  </w:style>
  <w:style w:type="character" w:styleId="Hipercze">
    <w:name w:val="Hyperlink"/>
    <w:basedOn w:val="Domylnaczcionkaakapitu"/>
    <w:uiPriority w:val="99"/>
    <w:semiHidden/>
    <w:unhideWhenUsed/>
    <w:rsid w:val="00B162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1968</Characters>
  <Application>Microsoft Office Word</Application>
  <DocSecurity>0</DocSecurity>
  <Lines>16</Lines>
  <Paragraphs>4</Paragraphs>
  <ScaleCrop>false</ScaleCrop>
  <Company>Urząd Miasta Łodzi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mmocan</dc:creator>
  <cp:lastModifiedBy>mmocan</cp:lastModifiedBy>
  <cp:revision>1</cp:revision>
  <dcterms:created xsi:type="dcterms:W3CDTF">2024-04-16T12:01:00Z</dcterms:created>
  <dcterms:modified xsi:type="dcterms:W3CDTF">2024-04-16T12:03:00Z</dcterms:modified>
</cp:coreProperties>
</file>